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F5A51F7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19678C">
        <w:rPr>
          <w:sz w:val="22"/>
        </w:rPr>
        <w:t>8</w:t>
      </w:r>
      <w:r w:rsidR="00514326">
        <w:rPr>
          <w:sz w:val="22"/>
        </w:rPr>
        <w:t>3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15516446" w14:textId="77777777" w:rsidR="00651BB4" w:rsidRDefault="00651BB4" w:rsidP="00651BB4">
      <w:pPr>
        <w:rPr>
          <w:b/>
          <w:lang w:val="lv-LV"/>
        </w:rPr>
      </w:pPr>
      <w:bookmarkStart w:id="0" w:name="_Hlk122350172"/>
    </w:p>
    <w:bookmarkEnd w:id="0"/>
    <w:p w14:paraId="25033484" w14:textId="77777777" w:rsidR="00514326" w:rsidRPr="003E602E" w:rsidRDefault="00514326" w:rsidP="00514326">
      <w:pPr>
        <w:rPr>
          <w:b/>
          <w:bCs/>
          <w:lang w:val="lv-LV"/>
        </w:rPr>
      </w:pPr>
      <w:r w:rsidRPr="003E602E">
        <w:rPr>
          <w:b/>
          <w:bCs/>
          <w:lang w:val="lv-LV"/>
        </w:rPr>
        <w:t xml:space="preserve">Par </w:t>
      </w:r>
      <w:r>
        <w:rPr>
          <w:b/>
          <w:bCs/>
          <w:lang w:val="lv-LV"/>
        </w:rPr>
        <w:t>Zemgales plānošanas reģiona Darbinieku atlīdzības nolikuma apstiprināšanu</w:t>
      </w:r>
    </w:p>
    <w:p w14:paraId="07027862" w14:textId="77777777" w:rsidR="00514326" w:rsidRPr="001426FC" w:rsidRDefault="00514326" w:rsidP="00514326">
      <w:pPr>
        <w:spacing w:line="360" w:lineRule="auto"/>
        <w:rPr>
          <w:b/>
          <w:lang w:val="lv-LV"/>
        </w:rPr>
      </w:pPr>
    </w:p>
    <w:p w14:paraId="04D10592" w14:textId="77777777" w:rsidR="00514326" w:rsidRPr="007C139D" w:rsidRDefault="00514326" w:rsidP="00514326">
      <w:pPr>
        <w:ind w:firstLine="720"/>
        <w:jc w:val="both"/>
        <w:rPr>
          <w:b/>
          <w:szCs w:val="24"/>
          <w:lang w:val="lv-LV"/>
        </w:rPr>
      </w:pPr>
      <w:r>
        <w:rPr>
          <w:szCs w:val="24"/>
          <w:lang w:val="lv-LV"/>
        </w:rPr>
        <w:t xml:space="preserve">Pamatojoties uz </w:t>
      </w:r>
      <w:r w:rsidRPr="007A05A8">
        <w:rPr>
          <w:lang w:val="lv-LV"/>
        </w:rPr>
        <w:t>Valsts un pašvaldību institūciju amatpersonu un darbinieku atlīdzības likumu</w:t>
      </w:r>
      <w:r w:rsidRPr="00A039A2">
        <w:rPr>
          <w:lang w:val="lv-LV"/>
        </w:rPr>
        <w:t xml:space="preserve"> </w:t>
      </w:r>
      <w:r>
        <w:rPr>
          <w:szCs w:val="24"/>
          <w:lang w:val="lv-LV"/>
        </w:rPr>
        <w:t>un s</w:t>
      </w:r>
      <w:r w:rsidRPr="007C139D">
        <w:rPr>
          <w:szCs w:val="24"/>
          <w:lang w:val="lv-LV"/>
        </w:rPr>
        <w:t xml:space="preserve">askaņā ar </w:t>
      </w:r>
      <w:r>
        <w:rPr>
          <w:szCs w:val="24"/>
          <w:lang w:val="lv-LV"/>
        </w:rPr>
        <w:t xml:space="preserve">Reģionālās attīstības likuma 17. panta (4) punktu, un </w:t>
      </w:r>
      <w:r w:rsidRPr="007C139D">
        <w:rPr>
          <w:szCs w:val="24"/>
          <w:lang w:val="lv-LV"/>
        </w:rPr>
        <w:t xml:space="preserve">Zemgales plānošanas reģiona (ZPR) nolikuma </w:t>
      </w:r>
      <w:r>
        <w:rPr>
          <w:szCs w:val="24"/>
          <w:lang w:val="lv-LV"/>
        </w:rPr>
        <w:t>25.15 punktu,</w:t>
      </w:r>
      <w:r>
        <w:rPr>
          <w:lang w:val="lv-LV"/>
        </w:rPr>
        <w:t xml:space="preserve"> </w:t>
      </w:r>
      <w:r w:rsidRPr="007C139D">
        <w:rPr>
          <w:lang w:val="lv-LV"/>
        </w:rPr>
        <w:t>Zemgales plānošanas reģiona attīstības padome</w:t>
      </w:r>
      <w:r>
        <w:rPr>
          <w:lang w:val="lv-LV"/>
        </w:rPr>
        <w:t xml:space="preserve">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61CF6DD5" w14:textId="77777777" w:rsidR="00514326" w:rsidRPr="007C139D" w:rsidRDefault="00514326" w:rsidP="00514326">
      <w:pPr>
        <w:jc w:val="both"/>
        <w:rPr>
          <w:szCs w:val="24"/>
          <w:lang w:val="lv-LV"/>
        </w:rPr>
      </w:pPr>
    </w:p>
    <w:p w14:paraId="6DB55C44" w14:textId="77777777" w:rsidR="00514326" w:rsidRPr="00742DDC" w:rsidRDefault="00514326" w:rsidP="00514326">
      <w:pPr>
        <w:pStyle w:val="Sarakstarindkopa"/>
        <w:numPr>
          <w:ilvl w:val="0"/>
          <w:numId w:val="45"/>
        </w:numPr>
        <w:jc w:val="both"/>
        <w:rPr>
          <w:b/>
          <w:bCs/>
          <w:lang w:val="lv-LV"/>
        </w:rPr>
      </w:pPr>
      <w:r>
        <w:rPr>
          <w:szCs w:val="24"/>
          <w:lang w:val="lv-LV"/>
        </w:rPr>
        <w:t>Ar š.g. 21. februāri, atzīt par spēku zaudējušu Zemgales plānošanas reģiona Darba samaksas nolikumu.</w:t>
      </w:r>
    </w:p>
    <w:p w14:paraId="61A19F60" w14:textId="77777777" w:rsidR="00514326" w:rsidRPr="00742DDC" w:rsidRDefault="00514326" w:rsidP="00514326">
      <w:pPr>
        <w:pStyle w:val="Sarakstarindkopa"/>
        <w:jc w:val="both"/>
        <w:rPr>
          <w:b/>
          <w:bCs/>
          <w:lang w:val="lv-LV"/>
        </w:rPr>
      </w:pPr>
    </w:p>
    <w:p w14:paraId="106C1DB0" w14:textId="77777777" w:rsidR="00514326" w:rsidRPr="00742DDC" w:rsidRDefault="00514326" w:rsidP="00514326">
      <w:pPr>
        <w:pStyle w:val="Sarakstarindkopa"/>
        <w:numPr>
          <w:ilvl w:val="0"/>
          <w:numId w:val="45"/>
        </w:numPr>
        <w:jc w:val="both"/>
        <w:rPr>
          <w:b/>
          <w:bCs/>
          <w:lang w:val="lv-LV"/>
        </w:rPr>
      </w:pPr>
      <w:r>
        <w:rPr>
          <w:szCs w:val="24"/>
          <w:lang w:val="lv-LV"/>
        </w:rPr>
        <w:t>Apstiprināt Zemgales plānošanas reģiona Darbinieku atlīdzības nolikumu.</w:t>
      </w:r>
    </w:p>
    <w:p w14:paraId="1EBBAD6D" w14:textId="77777777" w:rsidR="00514326" w:rsidRPr="00742DDC" w:rsidRDefault="00514326" w:rsidP="00514326">
      <w:pPr>
        <w:pStyle w:val="Sarakstarindkopa"/>
        <w:rPr>
          <w:b/>
          <w:bCs/>
          <w:lang w:val="lv-LV"/>
        </w:rPr>
      </w:pPr>
    </w:p>
    <w:p w14:paraId="20F8E2D3" w14:textId="77777777" w:rsidR="00514326" w:rsidRPr="00742DDC" w:rsidRDefault="00514326" w:rsidP="00514326">
      <w:pPr>
        <w:pStyle w:val="Sarakstarindkopa"/>
        <w:numPr>
          <w:ilvl w:val="0"/>
          <w:numId w:val="45"/>
        </w:numPr>
        <w:jc w:val="both"/>
        <w:rPr>
          <w:b/>
          <w:bCs/>
          <w:lang w:val="lv-LV"/>
        </w:rPr>
      </w:pPr>
      <w:r>
        <w:rPr>
          <w:szCs w:val="24"/>
          <w:lang w:val="lv-LV"/>
        </w:rPr>
        <w:t>Kontroli par lēmuma izpildi uzdot izpilddirektoram Valdim Veipam.</w:t>
      </w:r>
    </w:p>
    <w:p w14:paraId="07228349" w14:textId="77777777" w:rsidR="00514326" w:rsidRDefault="00514326" w:rsidP="00514326">
      <w:pPr>
        <w:pStyle w:val="Sarakstarindkopa"/>
        <w:jc w:val="both"/>
        <w:rPr>
          <w:szCs w:val="24"/>
          <w:lang w:val="lv-LV"/>
        </w:rPr>
      </w:pPr>
    </w:p>
    <w:p w14:paraId="521337B3" w14:textId="77777777" w:rsidR="00514326" w:rsidRDefault="00514326" w:rsidP="00514326">
      <w:pPr>
        <w:pStyle w:val="Sarakstarindkopa"/>
        <w:jc w:val="both"/>
        <w:rPr>
          <w:szCs w:val="24"/>
          <w:lang w:val="lv-LV"/>
        </w:rPr>
      </w:pPr>
      <w:r w:rsidRPr="00742DDC">
        <w:rPr>
          <w:szCs w:val="24"/>
          <w:lang w:val="lv-LV"/>
        </w:rPr>
        <w:tab/>
      </w:r>
    </w:p>
    <w:p w14:paraId="464CA000" w14:textId="77777777" w:rsidR="00514326" w:rsidRPr="007C139D" w:rsidRDefault="00514326" w:rsidP="00514326">
      <w:pPr>
        <w:pStyle w:val="Sarakstarindkopa"/>
        <w:jc w:val="both"/>
        <w:rPr>
          <w:lang w:val="lv-LV"/>
        </w:rPr>
      </w:pPr>
    </w:p>
    <w:p w14:paraId="04A2EEE7" w14:textId="77777777" w:rsidR="00514326" w:rsidRDefault="00514326" w:rsidP="00514326">
      <w:pPr>
        <w:jc w:val="both"/>
        <w:rPr>
          <w:color w:val="FF0000"/>
          <w:szCs w:val="24"/>
          <w:lang w:val="lv-LV"/>
        </w:rPr>
      </w:pPr>
    </w:p>
    <w:p w14:paraId="79B3D1A8" w14:textId="77777777" w:rsidR="00514326" w:rsidRPr="00975839" w:rsidRDefault="00514326" w:rsidP="00514326">
      <w:pPr>
        <w:ind w:left="1440" w:hanging="1440"/>
        <w:jc w:val="both"/>
        <w:rPr>
          <w:szCs w:val="24"/>
          <w:lang w:val="lv-LV"/>
        </w:rPr>
      </w:pPr>
      <w:r w:rsidRPr="00975839">
        <w:rPr>
          <w:i/>
          <w:szCs w:val="24"/>
          <w:lang w:val="lv-LV"/>
        </w:rPr>
        <w:t>Pielikums:</w:t>
      </w:r>
      <w:r w:rsidRPr="00975839">
        <w:rPr>
          <w:szCs w:val="24"/>
          <w:lang w:val="lv-LV"/>
        </w:rPr>
        <w:t xml:space="preserve">  </w:t>
      </w:r>
      <w:r w:rsidRPr="00975839">
        <w:rPr>
          <w:szCs w:val="24"/>
          <w:lang w:val="lv-LV"/>
        </w:rPr>
        <w:tab/>
      </w:r>
      <w:r>
        <w:rPr>
          <w:szCs w:val="24"/>
          <w:lang w:val="lv-LV"/>
        </w:rPr>
        <w:t>Zemgales plānošanas reģiona Darbinieku atlīdzības nolikums.</w:t>
      </w:r>
    </w:p>
    <w:p w14:paraId="027F0DA6" w14:textId="77777777" w:rsidR="00514326" w:rsidRDefault="00514326" w:rsidP="00514326">
      <w:pPr>
        <w:spacing w:line="360" w:lineRule="auto"/>
        <w:jc w:val="both"/>
        <w:rPr>
          <w:szCs w:val="24"/>
          <w:lang w:val="lv-LV"/>
        </w:rPr>
      </w:pPr>
    </w:p>
    <w:p w14:paraId="5F3B5745" w14:textId="77777777" w:rsidR="00514326" w:rsidRPr="007C139D" w:rsidRDefault="00514326" w:rsidP="00514326">
      <w:pPr>
        <w:spacing w:line="360" w:lineRule="auto"/>
        <w:jc w:val="both"/>
        <w:rPr>
          <w:szCs w:val="24"/>
          <w:lang w:val="lv-LV"/>
        </w:rPr>
      </w:pPr>
    </w:p>
    <w:p w14:paraId="58D016F7" w14:textId="77777777" w:rsidR="001E20FB" w:rsidRPr="00434F22" w:rsidRDefault="001E20FB" w:rsidP="001E20FB">
      <w:pPr>
        <w:jc w:val="both"/>
        <w:rPr>
          <w:bCs/>
          <w:lang w:val="lv-LV"/>
        </w:rPr>
      </w:pPr>
    </w:p>
    <w:p w14:paraId="420DF80B" w14:textId="77777777" w:rsidR="001E20FB" w:rsidRPr="00434F22" w:rsidRDefault="001E20FB" w:rsidP="001E20FB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14:paraId="2CF19092" w14:textId="77777777" w:rsidR="001E20FB" w:rsidRPr="007C72B7" w:rsidRDefault="001E20FB" w:rsidP="001E20FB">
      <w:pPr>
        <w:ind w:firstLine="720"/>
      </w:pPr>
    </w:p>
    <w:p w14:paraId="4A43EAF5" w14:textId="77777777" w:rsidR="001E20FB" w:rsidRPr="00434F22" w:rsidRDefault="001E20FB" w:rsidP="001E20FB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sectPr w:rsidR="001E20FB" w:rsidRPr="00434F22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EC761" w14:textId="77777777" w:rsidR="000B219D" w:rsidRDefault="000B219D" w:rsidP="00434F22">
      <w:r>
        <w:separator/>
      </w:r>
    </w:p>
  </w:endnote>
  <w:endnote w:type="continuationSeparator" w:id="0">
    <w:p w14:paraId="59041BAF" w14:textId="77777777" w:rsidR="000B219D" w:rsidRDefault="000B219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A8AB" w14:textId="77777777" w:rsidR="000B219D" w:rsidRDefault="000B219D" w:rsidP="00434F22">
      <w:r>
        <w:separator/>
      </w:r>
    </w:p>
  </w:footnote>
  <w:footnote w:type="continuationSeparator" w:id="0">
    <w:p w14:paraId="70266ADF" w14:textId="77777777" w:rsidR="000B219D" w:rsidRDefault="000B219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C1719"/>
    <w:multiLevelType w:val="hybridMultilevel"/>
    <w:tmpl w:val="6204A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88338534">
    <w:abstractNumId w:val="4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19D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326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2022-11-21T09:41:00Z</cp:lastPrinted>
  <dcterms:created xsi:type="dcterms:W3CDTF">2023-02-24T13:14:00Z</dcterms:created>
  <dcterms:modified xsi:type="dcterms:W3CDTF">2023-02-24T13:14:00Z</dcterms:modified>
</cp:coreProperties>
</file>